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4D209" w14:textId="73DFEF5D" w:rsidR="00EA0ECC" w:rsidRPr="00324586" w:rsidRDefault="00EA0ECC" w:rsidP="007B4E62">
      <w:pPr>
        <w:shd w:val="clear" w:color="auto" w:fill="FFFFFF"/>
        <w:textAlignment w:val="baseline"/>
        <w:rPr>
          <w:rFonts w:eastAsia="Times New Roman" w:cstheme="minorHAnsi"/>
          <w:b/>
          <w:bCs/>
          <w:color w:val="000000" w:themeColor="text1"/>
          <w:sz w:val="21"/>
          <w:szCs w:val="21"/>
        </w:rPr>
      </w:pPr>
      <w:r w:rsidRPr="00324586">
        <w:rPr>
          <w:rFonts w:eastAsia="Times New Roman" w:cstheme="minorHAnsi"/>
          <w:b/>
          <w:bCs/>
          <w:color w:val="000000" w:themeColor="text1"/>
          <w:sz w:val="21"/>
          <w:szCs w:val="21"/>
        </w:rPr>
        <w:t xml:space="preserve">Interdisciplinary Design </w:t>
      </w:r>
      <w:r w:rsidRPr="00324586">
        <w:rPr>
          <w:rFonts w:eastAsia="Times New Roman" w:cstheme="minorHAnsi"/>
          <w:b/>
          <w:bCs/>
          <w:color w:val="000000" w:themeColor="text1"/>
          <w:sz w:val="21"/>
          <w:szCs w:val="21"/>
          <w:bdr w:val="none" w:sz="0" w:space="0" w:color="auto" w:frame="1"/>
        </w:rPr>
        <w:t>Fellow</w:t>
      </w:r>
    </w:p>
    <w:p w14:paraId="6846816C" w14:textId="77777777" w:rsidR="00EA0ECC" w:rsidRPr="00324586" w:rsidRDefault="00EA0ECC" w:rsidP="007B4E62">
      <w:pPr>
        <w:shd w:val="clear" w:color="auto" w:fill="FFFFFF"/>
        <w:textAlignment w:val="baseline"/>
        <w:rPr>
          <w:rFonts w:eastAsia="Times New Roman" w:cstheme="minorHAnsi"/>
          <w:color w:val="000000" w:themeColor="text1"/>
          <w:sz w:val="21"/>
          <w:szCs w:val="21"/>
        </w:rPr>
      </w:pPr>
    </w:p>
    <w:p w14:paraId="1C4469FD" w14:textId="58DC8277" w:rsidR="007B4E62" w:rsidRDefault="007B4E62" w:rsidP="007B4E62">
      <w:pPr>
        <w:shd w:val="clear" w:color="auto" w:fill="FFFFFF"/>
        <w:textAlignment w:val="baseline"/>
        <w:rPr>
          <w:rFonts w:eastAsia="Times New Roman" w:cstheme="minorHAnsi"/>
          <w:color w:val="000000" w:themeColor="text1"/>
          <w:sz w:val="21"/>
          <w:szCs w:val="21"/>
        </w:rPr>
      </w:pPr>
      <w:r w:rsidRPr="00324586">
        <w:rPr>
          <w:rFonts w:eastAsia="Times New Roman" w:cstheme="minorHAnsi"/>
          <w:color w:val="000000" w:themeColor="text1"/>
          <w:sz w:val="21"/>
          <w:szCs w:val="21"/>
        </w:rPr>
        <w:t xml:space="preserve">The School of Architecture and Landscape Architecture (SALA) at the University of British Columbia (Vancouver) invites applications for an Interdisciplinary Design </w:t>
      </w:r>
      <w:r w:rsidRPr="00324586">
        <w:rPr>
          <w:rFonts w:eastAsia="Times New Roman" w:cstheme="minorHAnsi"/>
          <w:color w:val="000000" w:themeColor="text1"/>
          <w:sz w:val="21"/>
          <w:szCs w:val="21"/>
          <w:bdr w:val="none" w:sz="0" w:space="0" w:color="auto" w:frame="1"/>
        </w:rPr>
        <w:t>Fellow.  This</w:t>
      </w:r>
      <w:r w:rsidRPr="00324586">
        <w:rPr>
          <w:rFonts w:eastAsia="Times New Roman" w:cstheme="minorHAnsi"/>
          <w:color w:val="000000" w:themeColor="text1"/>
          <w:sz w:val="21"/>
          <w:szCs w:val="21"/>
        </w:rPr>
        <w:t xml:space="preserve"> is a non-renewable two-year term appointment at the rank of Lecturer beginning August, 2022 (anticipated). Applicants from the fields of architecture, landscape architecture and urban design with a demonstrated commitment to interdisciplinary education, design and/or research are encouraged to apply.</w:t>
      </w:r>
    </w:p>
    <w:p w14:paraId="1E85ED31" w14:textId="77777777" w:rsidR="00FF07CC" w:rsidRPr="00324586" w:rsidRDefault="00FF07CC" w:rsidP="007B4E62">
      <w:pPr>
        <w:shd w:val="clear" w:color="auto" w:fill="FFFFFF"/>
        <w:textAlignment w:val="baseline"/>
        <w:rPr>
          <w:rFonts w:eastAsia="Times New Roman" w:cstheme="minorHAnsi"/>
          <w:color w:val="000000" w:themeColor="text1"/>
          <w:sz w:val="21"/>
          <w:szCs w:val="21"/>
        </w:rPr>
      </w:pPr>
    </w:p>
    <w:p w14:paraId="07A2DA84" w14:textId="3CB86E53" w:rsidR="007B4E62" w:rsidRPr="00324586" w:rsidRDefault="007B4E62" w:rsidP="007B4E62">
      <w:pPr>
        <w:shd w:val="clear" w:color="auto" w:fill="FFFFFF"/>
        <w:textAlignment w:val="baseline"/>
        <w:rPr>
          <w:rFonts w:eastAsia="Times New Roman" w:cstheme="minorHAnsi"/>
          <w:color w:val="000000" w:themeColor="text1"/>
          <w:sz w:val="21"/>
          <w:szCs w:val="21"/>
        </w:rPr>
      </w:pPr>
      <w:r w:rsidRPr="00324586">
        <w:rPr>
          <w:rFonts w:eastAsia="Times New Roman" w:cstheme="minorHAnsi"/>
          <w:color w:val="000000" w:themeColor="text1"/>
          <w:sz w:val="21"/>
          <w:szCs w:val="21"/>
        </w:rPr>
        <w:t>This new Interdisciplinary Design Fellowship supports SALA’s well-established reputation for interdisciplinary teaching and research. To further encourage a productive discourse across disciplines, each two-year fellowship cycle is framed by a theme determined by the SALA faculty. In 2022-2024, the inaugural theme REPAIR is intended to uncover the diverse forms of maintenance and care that sustain the contemporary built environment. We seek applicants whose research engages design strategies that reflect broad notions of repair. This may include topics such as mending through environmental systems and spatial justice, maintenance and materiality in building and landscape systems, critical and relational practices of community and public engagement, and attending to how the design fields have systematically overlooked and excluded underrepresented groups in academia and professional practice. It is expected that the theme will inform select course content, directed studies and faculty research and that the Fellow will play a central role in the discourse. </w:t>
      </w:r>
    </w:p>
    <w:p w14:paraId="0A6D4C6F" w14:textId="77777777" w:rsidR="007B4E62" w:rsidRPr="00324586" w:rsidRDefault="007B4E62" w:rsidP="007B4E62">
      <w:pPr>
        <w:shd w:val="clear" w:color="auto" w:fill="FFFFFF"/>
        <w:textAlignment w:val="baseline"/>
        <w:rPr>
          <w:rFonts w:eastAsia="Times New Roman" w:cstheme="minorHAnsi"/>
          <w:color w:val="000000" w:themeColor="text1"/>
          <w:sz w:val="21"/>
          <w:szCs w:val="21"/>
        </w:rPr>
      </w:pPr>
    </w:p>
    <w:p w14:paraId="0DA5B7FF" w14:textId="77777777" w:rsidR="007B4E62" w:rsidRPr="00324586" w:rsidRDefault="007B4E62" w:rsidP="007B4E62">
      <w:pPr>
        <w:shd w:val="clear" w:color="auto" w:fill="FFFFFF"/>
        <w:textAlignment w:val="baseline"/>
        <w:rPr>
          <w:rFonts w:eastAsia="Times New Roman" w:cstheme="minorHAnsi"/>
          <w:color w:val="000000" w:themeColor="text1"/>
          <w:sz w:val="21"/>
          <w:szCs w:val="21"/>
        </w:rPr>
      </w:pPr>
      <w:r w:rsidRPr="00324586">
        <w:rPr>
          <w:rFonts w:eastAsia="Times New Roman" w:cstheme="minorHAnsi"/>
          <w:b/>
          <w:bCs/>
          <w:color w:val="000000" w:themeColor="text1"/>
          <w:sz w:val="21"/>
          <w:szCs w:val="21"/>
          <w:bdr w:val="none" w:sz="0" w:space="0" w:color="auto" w:frame="1"/>
        </w:rPr>
        <w:t>Qualifications</w:t>
      </w:r>
    </w:p>
    <w:p w14:paraId="29907466" w14:textId="1E19EF7B" w:rsidR="007B4E62" w:rsidRPr="00324586" w:rsidRDefault="007B4E62" w:rsidP="007B4E62">
      <w:pPr>
        <w:shd w:val="clear" w:color="auto" w:fill="FFFFFF"/>
        <w:textAlignment w:val="baseline"/>
        <w:rPr>
          <w:rFonts w:eastAsia="Times New Roman" w:cstheme="minorHAnsi"/>
          <w:color w:val="000000" w:themeColor="text1"/>
          <w:sz w:val="21"/>
          <w:szCs w:val="21"/>
        </w:rPr>
      </w:pPr>
      <w:r w:rsidRPr="00324586">
        <w:rPr>
          <w:rFonts w:eastAsia="Times New Roman" w:cstheme="minorHAnsi"/>
          <w:color w:val="000000" w:themeColor="text1"/>
          <w:sz w:val="21"/>
          <w:szCs w:val="21"/>
        </w:rPr>
        <w:t>Candidates should have a proven record of accomplishment that demonstrates their excellence or potential for excellence as an independent teacher and must hold a terminal degree in Architecture, Landscape Architecture and/or Urban Design or demonstrate equivalent experience. To be eligible, candidates must have completed their terminal degree after May 2012. Strong preference will be given to candidates able to engage with, and contribute to, the interdisciplinary culture of SALA, as well as those whose research and teaching engages equity and diversity across the disciplines that shape the built environment. In this regard, candidates are invited to speak to how their lived experience may inform their approach to interdisciplinarity.</w:t>
      </w:r>
    </w:p>
    <w:p w14:paraId="6404FB27" w14:textId="77777777" w:rsidR="007B4E62" w:rsidRPr="00324586" w:rsidRDefault="007B4E62" w:rsidP="007B4E62">
      <w:pPr>
        <w:shd w:val="clear" w:color="auto" w:fill="FFFFFF"/>
        <w:textAlignment w:val="baseline"/>
        <w:rPr>
          <w:rFonts w:eastAsia="Times New Roman" w:cstheme="minorHAnsi"/>
          <w:color w:val="000000" w:themeColor="text1"/>
          <w:sz w:val="21"/>
          <w:szCs w:val="21"/>
        </w:rPr>
      </w:pPr>
    </w:p>
    <w:p w14:paraId="25CE40D4" w14:textId="77777777" w:rsidR="007B4E62" w:rsidRPr="00324586" w:rsidRDefault="007B4E62" w:rsidP="007B4E62">
      <w:pPr>
        <w:shd w:val="clear" w:color="auto" w:fill="FFFFFF"/>
        <w:textAlignment w:val="baseline"/>
        <w:rPr>
          <w:rFonts w:eastAsia="Times New Roman" w:cstheme="minorHAnsi"/>
          <w:color w:val="000000" w:themeColor="text1"/>
          <w:sz w:val="21"/>
          <w:szCs w:val="21"/>
        </w:rPr>
      </w:pPr>
      <w:r w:rsidRPr="00324586">
        <w:rPr>
          <w:rFonts w:eastAsia="Times New Roman" w:cstheme="minorHAnsi"/>
          <w:b/>
          <w:bCs/>
          <w:color w:val="000000" w:themeColor="text1"/>
          <w:sz w:val="21"/>
          <w:szCs w:val="21"/>
          <w:bdr w:val="none" w:sz="0" w:space="0" w:color="auto" w:frame="1"/>
        </w:rPr>
        <w:t>Responsibilities</w:t>
      </w:r>
    </w:p>
    <w:p w14:paraId="7499BB56" w14:textId="77777777" w:rsidR="007B4E62" w:rsidRPr="00324586" w:rsidRDefault="007B4E62" w:rsidP="007B4E62">
      <w:pPr>
        <w:shd w:val="clear" w:color="auto" w:fill="FFFFFF"/>
        <w:textAlignment w:val="baseline"/>
        <w:rPr>
          <w:rFonts w:eastAsia="Times New Roman" w:cstheme="minorHAnsi"/>
          <w:color w:val="000000" w:themeColor="text1"/>
          <w:sz w:val="21"/>
          <w:szCs w:val="21"/>
        </w:rPr>
      </w:pPr>
      <w:r w:rsidRPr="00324586">
        <w:rPr>
          <w:rFonts w:eastAsia="Times New Roman" w:cstheme="minorHAnsi"/>
          <w:color w:val="000000" w:themeColor="text1"/>
          <w:sz w:val="21"/>
          <w:szCs w:val="21"/>
        </w:rPr>
        <w:t xml:space="preserve">Fellows will hold an academic Lecturer appointment in the School of Architecture and Landscape Architecture at the University of British Columbia. The successful candidate will be expected to teach three courses each year; one core graduate studio and two additional courses related to their teaching and research interests, supervise graduating design project candidates and provide service to the </w:t>
      </w:r>
      <w:proofErr w:type="gramStart"/>
      <w:r w:rsidRPr="00324586">
        <w:rPr>
          <w:rFonts w:eastAsia="Times New Roman" w:cstheme="minorHAnsi"/>
          <w:color w:val="000000" w:themeColor="text1"/>
          <w:sz w:val="21"/>
          <w:szCs w:val="21"/>
        </w:rPr>
        <w:t>School</w:t>
      </w:r>
      <w:proofErr w:type="gramEnd"/>
      <w:r w:rsidRPr="00324586">
        <w:rPr>
          <w:rFonts w:eastAsia="Times New Roman" w:cstheme="minorHAnsi"/>
          <w:color w:val="000000" w:themeColor="text1"/>
          <w:sz w:val="21"/>
          <w:szCs w:val="21"/>
        </w:rPr>
        <w:t xml:space="preserve">. Service responsibilities include one standing SALA committee and admissions review in a SALA academic program. In addition to teaching and service, every Fellow will generate an original theme-related teaching and research project and present the results of that project in a public forum during their Fellowship </w:t>
      </w:r>
      <w:r w:rsidRPr="00324586">
        <w:rPr>
          <w:rFonts w:eastAsia="Times New Roman" w:cstheme="minorHAnsi"/>
          <w:color w:val="000000" w:themeColor="text1"/>
          <w:sz w:val="21"/>
          <w:szCs w:val="21"/>
          <w:bdr w:val="none" w:sz="0" w:space="0" w:color="auto" w:frame="1"/>
        </w:rPr>
        <w:t>term.  Throughout</w:t>
      </w:r>
      <w:r w:rsidRPr="00324586">
        <w:rPr>
          <w:rFonts w:eastAsia="Times New Roman" w:cstheme="minorHAnsi"/>
          <w:color w:val="000000" w:themeColor="text1"/>
          <w:sz w:val="21"/>
          <w:szCs w:val="21"/>
        </w:rPr>
        <w:t xml:space="preserve"> their two-year term, Fellows will have opportunity for mentoring and close intellectual exchange with SALA colleagues.</w:t>
      </w:r>
    </w:p>
    <w:p w14:paraId="33506652" w14:textId="77777777" w:rsidR="007B4E62" w:rsidRPr="00324586" w:rsidRDefault="007B4E62" w:rsidP="007B4E62">
      <w:pPr>
        <w:shd w:val="clear" w:color="auto" w:fill="FFFFFF"/>
        <w:textAlignment w:val="baseline"/>
        <w:rPr>
          <w:rFonts w:eastAsia="Times New Roman" w:cstheme="minorHAnsi"/>
          <w:b/>
          <w:bCs/>
          <w:color w:val="000000" w:themeColor="text1"/>
          <w:sz w:val="21"/>
          <w:szCs w:val="21"/>
          <w:bdr w:val="none" w:sz="0" w:space="0" w:color="auto" w:frame="1"/>
        </w:rPr>
      </w:pPr>
    </w:p>
    <w:p w14:paraId="48B4C688" w14:textId="2E23ED39" w:rsidR="007B4E62" w:rsidRPr="00324586" w:rsidRDefault="007B4E62" w:rsidP="007B4E62">
      <w:pPr>
        <w:shd w:val="clear" w:color="auto" w:fill="FFFFFF"/>
        <w:textAlignment w:val="baseline"/>
        <w:rPr>
          <w:rFonts w:eastAsia="Times New Roman" w:cstheme="minorHAnsi"/>
          <w:color w:val="000000" w:themeColor="text1"/>
          <w:sz w:val="21"/>
          <w:szCs w:val="21"/>
        </w:rPr>
      </w:pPr>
      <w:r w:rsidRPr="00324586">
        <w:rPr>
          <w:rFonts w:eastAsia="Times New Roman" w:cstheme="minorHAnsi"/>
          <w:b/>
          <w:bCs/>
          <w:color w:val="000000" w:themeColor="text1"/>
          <w:sz w:val="21"/>
          <w:szCs w:val="21"/>
          <w:bdr w:val="none" w:sz="0" w:space="0" w:color="auto" w:frame="1"/>
        </w:rPr>
        <w:t>Application</w:t>
      </w:r>
    </w:p>
    <w:p w14:paraId="5A3125A6" w14:textId="77777777" w:rsidR="007B4E62" w:rsidRPr="00324586" w:rsidRDefault="007B4E62" w:rsidP="007B4E62">
      <w:pPr>
        <w:shd w:val="clear" w:color="auto" w:fill="FFFFFF"/>
        <w:textAlignment w:val="baseline"/>
        <w:rPr>
          <w:rFonts w:eastAsia="Times New Roman" w:cstheme="minorHAnsi"/>
          <w:color w:val="000000" w:themeColor="text1"/>
          <w:sz w:val="21"/>
          <w:szCs w:val="21"/>
        </w:rPr>
      </w:pPr>
      <w:r w:rsidRPr="00324586">
        <w:rPr>
          <w:rFonts w:eastAsia="Times New Roman" w:cstheme="minorHAnsi"/>
          <w:color w:val="000000" w:themeColor="text1"/>
          <w:sz w:val="21"/>
          <w:szCs w:val="21"/>
        </w:rPr>
        <w:t>To apply for this position, candidates should submit the following:</w:t>
      </w:r>
    </w:p>
    <w:p w14:paraId="2A7E2DC5" w14:textId="77777777" w:rsidR="007B4E62" w:rsidRPr="00324586" w:rsidRDefault="007B4E62" w:rsidP="007B4E62">
      <w:pPr>
        <w:numPr>
          <w:ilvl w:val="0"/>
          <w:numId w:val="1"/>
        </w:numPr>
        <w:shd w:val="clear" w:color="auto" w:fill="FFFFFF"/>
        <w:textAlignment w:val="baseline"/>
        <w:rPr>
          <w:rFonts w:eastAsia="Times New Roman" w:cstheme="minorHAnsi"/>
          <w:color w:val="000000" w:themeColor="text1"/>
          <w:sz w:val="21"/>
          <w:szCs w:val="21"/>
        </w:rPr>
      </w:pPr>
      <w:r w:rsidRPr="00324586">
        <w:rPr>
          <w:rFonts w:eastAsia="Times New Roman" w:cstheme="minorHAnsi"/>
          <w:color w:val="000000" w:themeColor="text1"/>
          <w:sz w:val="21"/>
          <w:szCs w:val="21"/>
        </w:rPr>
        <w:t>a cover letter (maximum two pages) describing previous or anticipated interdisciplinary design/research and previous or proposed interdisciplinary teaching. The letter should include a statement about how these will contribute to the current theme, REPAIR, and how the Fellowship would be pivotal at this point in the candidate’s career.</w:t>
      </w:r>
    </w:p>
    <w:p w14:paraId="45AE9796" w14:textId="77777777" w:rsidR="007B4E62" w:rsidRPr="00324586" w:rsidRDefault="007B4E62" w:rsidP="007B4E62">
      <w:pPr>
        <w:numPr>
          <w:ilvl w:val="0"/>
          <w:numId w:val="1"/>
        </w:numPr>
        <w:shd w:val="clear" w:color="auto" w:fill="FFFFFF"/>
        <w:textAlignment w:val="baseline"/>
        <w:rPr>
          <w:rFonts w:eastAsia="Times New Roman" w:cstheme="minorHAnsi"/>
          <w:color w:val="000000" w:themeColor="text1"/>
          <w:sz w:val="21"/>
          <w:szCs w:val="21"/>
        </w:rPr>
      </w:pPr>
      <w:r w:rsidRPr="00324586">
        <w:rPr>
          <w:rFonts w:eastAsia="Times New Roman" w:cstheme="minorHAnsi"/>
          <w:color w:val="000000" w:themeColor="text1"/>
          <w:sz w:val="21"/>
          <w:szCs w:val="21"/>
        </w:rPr>
        <w:t>a curriculum vitae</w:t>
      </w:r>
    </w:p>
    <w:p w14:paraId="55FA3819" w14:textId="77777777" w:rsidR="007B4E62" w:rsidRPr="00324586" w:rsidRDefault="007B4E62" w:rsidP="007B4E62">
      <w:pPr>
        <w:numPr>
          <w:ilvl w:val="0"/>
          <w:numId w:val="1"/>
        </w:numPr>
        <w:shd w:val="clear" w:color="auto" w:fill="FFFFFF"/>
        <w:textAlignment w:val="baseline"/>
        <w:rPr>
          <w:rFonts w:eastAsia="Times New Roman" w:cstheme="minorHAnsi"/>
          <w:color w:val="000000" w:themeColor="text1"/>
          <w:sz w:val="21"/>
          <w:szCs w:val="21"/>
        </w:rPr>
      </w:pPr>
      <w:r w:rsidRPr="00324586">
        <w:rPr>
          <w:rFonts w:eastAsia="Times New Roman" w:cstheme="minorHAnsi"/>
          <w:color w:val="000000" w:themeColor="text1"/>
          <w:sz w:val="21"/>
          <w:szCs w:val="21"/>
        </w:rPr>
        <w:t>a focused selection of relevant work (maximum 20 pages / 10 MB)</w:t>
      </w:r>
    </w:p>
    <w:p w14:paraId="7B46F26B" w14:textId="77777777" w:rsidR="007B4E62" w:rsidRPr="00324586" w:rsidRDefault="007B4E62" w:rsidP="007B4E62">
      <w:pPr>
        <w:numPr>
          <w:ilvl w:val="0"/>
          <w:numId w:val="1"/>
        </w:numPr>
        <w:shd w:val="clear" w:color="auto" w:fill="FFFFFF"/>
        <w:textAlignment w:val="baseline"/>
        <w:rPr>
          <w:rFonts w:eastAsia="Times New Roman" w:cstheme="minorHAnsi"/>
          <w:color w:val="000000" w:themeColor="text1"/>
          <w:sz w:val="21"/>
          <w:szCs w:val="21"/>
        </w:rPr>
      </w:pPr>
      <w:r w:rsidRPr="00324586">
        <w:rPr>
          <w:rFonts w:eastAsia="Times New Roman" w:cstheme="minorHAnsi"/>
          <w:color w:val="000000" w:themeColor="text1"/>
          <w:sz w:val="21"/>
          <w:szCs w:val="21"/>
        </w:rPr>
        <w:t>sample course syllabi (optional as this award is open to candidates without previous teaching experience)</w:t>
      </w:r>
    </w:p>
    <w:p w14:paraId="6AE741B0" w14:textId="62854227" w:rsidR="007B4E62" w:rsidRPr="00324586" w:rsidRDefault="007E7520" w:rsidP="007B4E62">
      <w:pPr>
        <w:shd w:val="clear" w:color="auto" w:fill="FFFFFF"/>
        <w:textAlignment w:val="baseline"/>
        <w:rPr>
          <w:rFonts w:eastAsia="Times New Roman" w:cstheme="minorHAnsi"/>
          <w:color w:val="000000" w:themeColor="text1"/>
          <w:sz w:val="21"/>
          <w:szCs w:val="21"/>
          <w:bdr w:val="none" w:sz="0" w:space="0" w:color="auto" w:frame="1"/>
        </w:rPr>
      </w:pPr>
      <w:r w:rsidRPr="00324586">
        <w:rPr>
          <w:rFonts w:eastAsia="Times New Roman" w:cstheme="minorHAnsi"/>
          <w:color w:val="000000" w:themeColor="text1"/>
          <w:sz w:val="21"/>
          <w:szCs w:val="21"/>
          <w:bdr w:val="none" w:sz="0" w:space="0" w:color="auto" w:frame="1"/>
        </w:rPr>
        <w:lastRenderedPageBreak/>
        <w:t xml:space="preserve">The link to apply is </w:t>
      </w:r>
      <w:hyperlink r:id="rId5" w:history="1">
        <w:r w:rsidRPr="00324586">
          <w:rPr>
            <w:rStyle w:val="Hyperlink"/>
            <w:rFonts w:eastAsia="Times New Roman" w:cstheme="minorHAnsi"/>
            <w:color w:val="000000" w:themeColor="text1"/>
            <w:sz w:val="21"/>
            <w:szCs w:val="21"/>
            <w:bdr w:val="none" w:sz="0" w:space="0" w:color="auto" w:frame="1"/>
          </w:rPr>
          <w:t>https://ubc.wd10.myworkdayjobs.com/ubcfacultyjobs/job/UBC-Vancouver-Campus/SALA-Lecturer---Interdisciplinary-Design-Fellowship_JR5136</w:t>
        </w:r>
      </w:hyperlink>
      <w:r w:rsidRPr="00324586">
        <w:rPr>
          <w:rFonts w:eastAsia="Times New Roman" w:cstheme="minorHAnsi"/>
          <w:color w:val="000000" w:themeColor="text1"/>
          <w:sz w:val="21"/>
          <w:szCs w:val="21"/>
          <w:bdr w:val="none" w:sz="0" w:space="0" w:color="auto" w:frame="1"/>
        </w:rPr>
        <w:t xml:space="preserve"> </w:t>
      </w:r>
    </w:p>
    <w:p w14:paraId="784955C1" w14:textId="77777777" w:rsidR="007B4E62" w:rsidRPr="00324586" w:rsidRDefault="007B4E62" w:rsidP="007B4E62">
      <w:pPr>
        <w:shd w:val="clear" w:color="auto" w:fill="FFFFFF"/>
        <w:textAlignment w:val="baseline"/>
        <w:rPr>
          <w:rFonts w:eastAsia="Times New Roman" w:cstheme="minorHAnsi"/>
          <w:b/>
          <w:bCs/>
          <w:color w:val="000000" w:themeColor="text1"/>
          <w:sz w:val="21"/>
          <w:szCs w:val="21"/>
          <w:bdr w:val="none" w:sz="0" w:space="0" w:color="auto" w:frame="1"/>
        </w:rPr>
      </w:pPr>
    </w:p>
    <w:p w14:paraId="2FD92EF8" w14:textId="77777777" w:rsidR="007B4E62" w:rsidRPr="00324586" w:rsidRDefault="007B4E62" w:rsidP="007B4E62">
      <w:pPr>
        <w:shd w:val="clear" w:color="auto" w:fill="FFFFFF"/>
        <w:textAlignment w:val="baseline"/>
        <w:rPr>
          <w:rFonts w:eastAsia="Times New Roman" w:cstheme="minorHAnsi"/>
          <w:b/>
          <w:bCs/>
          <w:color w:val="000000" w:themeColor="text1"/>
          <w:sz w:val="21"/>
          <w:szCs w:val="21"/>
          <w:bdr w:val="none" w:sz="0" w:space="0" w:color="auto" w:frame="1"/>
        </w:rPr>
      </w:pPr>
    </w:p>
    <w:p w14:paraId="6BCEDCD1" w14:textId="306BBA5C" w:rsidR="007B4E62" w:rsidRPr="00324586" w:rsidRDefault="007B4E62" w:rsidP="007B4E62">
      <w:pPr>
        <w:shd w:val="clear" w:color="auto" w:fill="FFFFFF"/>
        <w:textAlignment w:val="baseline"/>
        <w:rPr>
          <w:rFonts w:eastAsia="Times New Roman" w:cstheme="minorHAnsi"/>
          <w:color w:val="000000" w:themeColor="text1"/>
          <w:sz w:val="21"/>
          <w:szCs w:val="21"/>
        </w:rPr>
      </w:pPr>
      <w:r w:rsidRPr="00324586">
        <w:rPr>
          <w:rFonts w:eastAsia="Times New Roman" w:cstheme="minorHAnsi"/>
          <w:b/>
          <w:bCs/>
          <w:color w:val="000000" w:themeColor="text1"/>
          <w:sz w:val="21"/>
          <w:szCs w:val="21"/>
          <w:bdr w:val="none" w:sz="0" w:space="0" w:color="auto" w:frame="1"/>
        </w:rPr>
        <w:t>Contact</w:t>
      </w:r>
    </w:p>
    <w:p w14:paraId="79FA3821" w14:textId="77777777" w:rsidR="007B4E62" w:rsidRPr="00324586" w:rsidRDefault="007B4E62" w:rsidP="007B4E62">
      <w:pPr>
        <w:shd w:val="clear" w:color="auto" w:fill="FFFFFF"/>
        <w:textAlignment w:val="baseline"/>
        <w:rPr>
          <w:rFonts w:eastAsia="Times New Roman" w:cstheme="minorHAnsi"/>
          <w:color w:val="000000" w:themeColor="text1"/>
          <w:sz w:val="21"/>
          <w:szCs w:val="21"/>
        </w:rPr>
      </w:pPr>
      <w:r w:rsidRPr="00324586">
        <w:rPr>
          <w:rFonts w:eastAsia="Times New Roman" w:cstheme="minorHAnsi"/>
          <w:color w:val="000000" w:themeColor="text1"/>
          <w:sz w:val="21"/>
          <w:szCs w:val="21"/>
        </w:rPr>
        <w:t xml:space="preserve">For further information about SALA and the search process contact: Blair Satterfield, Chair, Fellowship Search Committee, School of Architecture and Landscape Architecture: </w:t>
      </w:r>
      <w:r w:rsidRPr="00324586">
        <w:rPr>
          <w:rFonts w:eastAsia="Times New Roman" w:cstheme="minorHAnsi"/>
          <w:color w:val="000000" w:themeColor="text1"/>
          <w:sz w:val="21"/>
          <w:szCs w:val="21"/>
          <w:bdr w:val="none" w:sz="0" w:space="0" w:color="auto" w:frame="1"/>
        </w:rPr>
        <w:t>bsatterfield@sala.ubc.ca</w:t>
      </w:r>
    </w:p>
    <w:p w14:paraId="209416AA" w14:textId="77777777" w:rsidR="007B4E62" w:rsidRPr="00324586" w:rsidRDefault="007B4E62" w:rsidP="007B4E62">
      <w:pPr>
        <w:shd w:val="clear" w:color="auto" w:fill="FFFFFF"/>
        <w:textAlignment w:val="baseline"/>
        <w:rPr>
          <w:rFonts w:eastAsia="Times New Roman" w:cstheme="minorHAnsi"/>
          <w:b/>
          <w:bCs/>
          <w:color w:val="000000" w:themeColor="text1"/>
          <w:sz w:val="21"/>
          <w:szCs w:val="21"/>
          <w:bdr w:val="none" w:sz="0" w:space="0" w:color="auto" w:frame="1"/>
        </w:rPr>
      </w:pPr>
    </w:p>
    <w:p w14:paraId="0F485416" w14:textId="39EBA7E0" w:rsidR="007B4E62" w:rsidRPr="00324586" w:rsidRDefault="007B4E62" w:rsidP="007B4E62">
      <w:pPr>
        <w:shd w:val="clear" w:color="auto" w:fill="FFFFFF"/>
        <w:textAlignment w:val="baseline"/>
        <w:rPr>
          <w:rFonts w:eastAsia="Times New Roman" w:cstheme="minorHAnsi"/>
          <w:color w:val="000000" w:themeColor="text1"/>
          <w:sz w:val="21"/>
          <w:szCs w:val="21"/>
        </w:rPr>
      </w:pPr>
      <w:r w:rsidRPr="00324586">
        <w:rPr>
          <w:rFonts w:eastAsia="Times New Roman" w:cstheme="minorHAnsi"/>
          <w:b/>
          <w:bCs/>
          <w:color w:val="000000" w:themeColor="text1"/>
          <w:sz w:val="21"/>
          <w:szCs w:val="21"/>
          <w:bdr w:val="none" w:sz="0" w:space="0" w:color="auto" w:frame="1"/>
        </w:rPr>
        <w:t>About Vancouver</w:t>
      </w:r>
    </w:p>
    <w:p w14:paraId="64CE7A7A" w14:textId="77777777" w:rsidR="007B4E62" w:rsidRPr="00324586" w:rsidRDefault="007B4E62" w:rsidP="007B4E62">
      <w:pPr>
        <w:shd w:val="clear" w:color="auto" w:fill="FFFFFF"/>
        <w:textAlignment w:val="baseline"/>
        <w:rPr>
          <w:rFonts w:eastAsia="Times New Roman" w:cstheme="minorHAnsi"/>
          <w:color w:val="000000" w:themeColor="text1"/>
          <w:sz w:val="21"/>
          <w:szCs w:val="21"/>
        </w:rPr>
      </w:pPr>
      <w:r w:rsidRPr="00324586">
        <w:rPr>
          <w:rFonts w:eastAsia="Times New Roman" w:cstheme="minorHAnsi"/>
          <w:color w:val="000000" w:themeColor="text1"/>
          <w:sz w:val="21"/>
          <w:szCs w:val="21"/>
        </w:rPr>
        <w:t>UBC is located in Vancouver, British Columbia, a dynamic growing urban region of approximately 2.5 million on the West Coast of Canada. A gateway to the Pacific Rim, Vancouver is recognized for its high quality of life and environment, commitment to sustainability and related progressive practices in architecture, landscape architecture and urban design. Vancouver is a major port city, a border capital and a gateway between Asia and North America. It is paradoxically a “green city” that is also a resource extraction hub and a global site for both wild speculation and extreme recreation.</w:t>
      </w:r>
    </w:p>
    <w:p w14:paraId="4BEEA0B3" w14:textId="77777777" w:rsidR="007E7520" w:rsidRPr="00324586" w:rsidRDefault="007E7520" w:rsidP="007B4E62">
      <w:pPr>
        <w:shd w:val="clear" w:color="auto" w:fill="FFFFFF"/>
        <w:textAlignment w:val="baseline"/>
        <w:rPr>
          <w:rFonts w:eastAsia="Times New Roman" w:cstheme="minorHAnsi"/>
          <w:b/>
          <w:bCs/>
          <w:color w:val="000000" w:themeColor="text1"/>
          <w:sz w:val="21"/>
          <w:szCs w:val="21"/>
          <w:bdr w:val="none" w:sz="0" w:space="0" w:color="auto" w:frame="1"/>
        </w:rPr>
      </w:pPr>
    </w:p>
    <w:p w14:paraId="603D73C8" w14:textId="46808802" w:rsidR="007B4E62" w:rsidRPr="00324586" w:rsidRDefault="007B4E62" w:rsidP="007B4E62">
      <w:pPr>
        <w:shd w:val="clear" w:color="auto" w:fill="FFFFFF"/>
        <w:textAlignment w:val="baseline"/>
        <w:rPr>
          <w:rFonts w:eastAsia="Times New Roman" w:cstheme="minorHAnsi"/>
          <w:color w:val="000000" w:themeColor="text1"/>
          <w:sz w:val="21"/>
          <w:szCs w:val="21"/>
        </w:rPr>
      </w:pPr>
      <w:r w:rsidRPr="00324586">
        <w:rPr>
          <w:rFonts w:eastAsia="Times New Roman" w:cstheme="minorHAnsi"/>
          <w:b/>
          <w:bCs/>
          <w:color w:val="000000" w:themeColor="text1"/>
          <w:sz w:val="21"/>
          <w:szCs w:val="21"/>
          <w:bdr w:val="none" w:sz="0" w:space="0" w:color="auto" w:frame="1"/>
        </w:rPr>
        <w:t>About UBC</w:t>
      </w:r>
    </w:p>
    <w:p w14:paraId="308FBB37" w14:textId="77777777" w:rsidR="007B4E62" w:rsidRPr="00324586" w:rsidRDefault="007B4E62" w:rsidP="007B4E62">
      <w:pPr>
        <w:shd w:val="clear" w:color="auto" w:fill="FFFFFF"/>
        <w:textAlignment w:val="baseline"/>
        <w:rPr>
          <w:rFonts w:eastAsia="Times New Roman" w:cstheme="minorHAnsi"/>
          <w:color w:val="000000" w:themeColor="text1"/>
          <w:sz w:val="21"/>
          <w:szCs w:val="21"/>
        </w:rPr>
      </w:pPr>
      <w:r w:rsidRPr="00324586">
        <w:rPr>
          <w:rFonts w:eastAsia="Times New Roman" w:cstheme="minorHAnsi"/>
          <w:color w:val="000000" w:themeColor="text1"/>
          <w:sz w:val="21"/>
          <w:szCs w:val="21"/>
        </w:rPr>
        <w:t>The University of British Columbia (https://www.ubc.ca) is a growing Tier One research university of over 55,000 students and 5,700 faculty ranked among the top twenty universities in the world and the top three in Canada. The campus is recognized for its global leadership in planning, design, infrastructure, operations, research, teaching and learning related to sustainability and well-being.</w:t>
      </w:r>
    </w:p>
    <w:p w14:paraId="0522A344" w14:textId="77777777" w:rsidR="007E7520" w:rsidRPr="00324586" w:rsidRDefault="007E7520" w:rsidP="007B4E62">
      <w:pPr>
        <w:shd w:val="clear" w:color="auto" w:fill="FFFFFF"/>
        <w:textAlignment w:val="baseline"/>
        <w:rPr>
          <w:rFonts w:eastAsia="Times New Roman" w:cstheme="minorHAnsi"/>
          <w:b/>
          <w:bCs/>
          <w:color w:val="000000" w:themeColor="text1"/>
          <w:sz w:val="21"/>
          <w:szCs w:val="21"/>
          <w:bdr w:val="none" w:sz="0" w:space="0" w:color="auto" w:frame="1"/>
        </w:rPr>
      </w:pPr>
    </w:p>
    <w:p w14:paraId="150DF49D" w14:textId="1C97C30E" w:rsidR="007B4E62" w:rsidRPr="00324586" w:rsidRDefault="007B4E62" w:rsidP="007B4E62">
      <w:pPr>
        <w:shd w:val="clear" w:color="auto" w:fill="FFFFFF"/>
        <w:textAlignment w:val="baseline"/>
        <w:rPr>
          <w:rFonts w:eastAsia="Times New Roman" w:cstheme="minorHAnsi"/>
          <w:color w:val="000000" w:themeColor="text1"/>
          <w:sz w:val="21"/>
          <w:szCs w:val="21"/>
        </w:rPr>
      </w:pPr>
      <w:r w:rsidRPr="00324586">
        <w:rPr>
          <w:rFonts w:eastAsia="Times New Roman" w:cstheme="minorHAnsi"/>
          <w:b/>
          <w:bCs/>
          <w:color w:val="000000" w:themeColor="text1"/>
          <w:sz w:val="21"/>
          <w:szCs w:val="21"/>
          <w:bdr w:val="none" w:sz="0" w:space="0" w:color="auto" w:frame="1"/>
        </w:rPr>
        <w:t>About SALA</w:t>
      </w:r>
    </w:p>
    <w:p w14:paraId="536DF763" w14:textId="013F6D68" w:rsidR="007B4E62" w:rsidRPr="00324586" w:rsidRDefault="007B4E62" w:rsidP="007B4E62">
      <w:pPr>
        <w:shd w:val="clear" w:color="auto" w:fill="FFFFFF"/>
        <w:textAlignment w:val="baseline"/>
        <w:rPr>
          <w:rFonts w:eastAsia="Times New Roman" w:cstheme="minorHAnsi"/>
          <w:color w:val="000000" w:themeColor="text1"/>
          <w:sz w:val="21"/>
          <w:szCs w:val="21"/>
        </w:rPr>
      </w:pPr>
      <w:r w:rsidRPr="00324586">
        <w:rPr>
          <w:rFonts w:eastAsia="Times New Roman" w:cstheme="minorHAnsi"/>
          <w:color w:val="000000" w:themeColor="text1"/>
          <w:sz w:val="21"/>
          <w:szCs w:val="21"/>
        </w:rPr>
        <w:t>The School of Architecture and Landscape Architecture is a close-knit and collaborative academic community of approximately 400 students and 24 faculty. We offer accredited graduate professional degree programs in architecture (the top-ranked program in Canada) and landscape architecture, post-professional graduate programs in urban design and high-performance buildings, and an undergraduate program in design through architecture, landscape architecture and urbanism. SALA is known for its commitment to quality design education directed toward the urgent human and environmental issues of our times, and to the artful integration of the built and natural environment. SALA engages these themes through many academic and research interactions with the ‘living laboratories’ of the UBC campus, the Vancouver metropolitan region and our associated professional communities.</w:t>
      </w:r>
    </w:p>
    <w:p w14:paraId="7954D2AB" w14:textId="4622EA8D" w:rsidR="00324586" w:rsidRPr="00324586" w:rsidRDefault="00324586" w:rsidP="007B4E62">
      <w:pPr>
        <w:shd w:val="clear" w:color="auto" w:fill="FFFFFF"/>
        <w:textAlignment w:val="baseline"/>
        <w:rPr>
          <w:rFonts w:eastAsia="Times New Roman" w:cstheme="minorHAnsi"/>
          <w:color w:val="000000" w:themeColor="text1"/>
          <w:sz w:val="21"/>
          <w:szCs w:val="21"/>
        </w:rPr>
      </w:pPr>
    </w:p>
    <w:p w14:paraId="3E91FC44" w14:textId="77777777" w:rsidR="00324586" w:rsidRPr="00324586" w:rsidRDefault="00324586" w:rsidP="00324586">
      <w:pPr>
        <w:jc w:val="both"/>
        <w:rPr>
          <w:rFonts w:cstheme="minorHAnsi"/>
          <w:color w:val="000000" w:themeColor="text1"/>
          <w:sz w:val="22"/>
          <w:szCs w:val="22"/>
        </w:rPr>
      </w:pPr>
      <w:r w:rsidRPr="00324586">
        <w:rPr>
          <w:rFonts w:cstheme="minorHAnsi"/>
          <w:b/>
          <w:bCs/>
          <w:color w:val="000000" w:themeColor="text1"/>
          <w:sz w:val="22"/>
          <w:szCs w:val="22"/>
        </w:rPr>
        <w:t>Equity and Diversity</w:t>
      </w:r>
    </w:p>
    <w:p w14:paraId="0187962C" w14:textId="77777777" w:rsidR="00324586" w:rsidRPr="00324586" w:rsidRDefault="00324586" w:rsidP="00324586">
      <w:pPr>
        <w:jc w:val="both"/>
        <w:rPr>
          <w:rFonts w:cstheme="minorHAnsi"/>
          <w:color w:val="000000" w:themeColor="text1"/>
          <w:sz w:val="22"/>
          <w:szCs w:val="22"/>
        </w:rPr>
      </w:pPr>
      <w:r w:rsidRPr="00324586">
        <w:rPr>
          <w:rFonts w:cstheme="minorHAnsi"/>
          <w:color w:val="000000" w:themeColor="text1"/>
          <w:sz w:val="22"/>
          <w:szCs w:val="22"/>
        </w:rPr>
        <w:t>Equity and diversity are essential to academic excellence. An open and diverse community fosters the inclusion of voices that have been underrepresented or discouraged. We encourage applications from members of groups that have been marginalized on any grounds enumerated under the B.C Human Rights Code, including sex, sexual orientation, gender identity or expression, racialization, disability, political belief, religion, marital or family status, age, and/or status as a First Nation, Metis, Inuit, or Indigenous person.</w:t>
      </w:r>
    </w:p>
    <w:p w14:paraId="4998C4D0" w14:textId="77777777" w:rsidR="00324586" w:rsidRPr="00324586" w:rsidRDefault="00324586" w:rsidP="00324586">
      <w:pPr>
        <w:jc w:val="both"/>
        <w:rPr>
          <w:rFonts w:cstheme="minorHAnsi"/>
          <w:color w:val="000000" w:themeColor="text1"/>
          <w:sz w:val="22"/>
          <w:szCs w:val="22"/>
        </w:rPr>
      </w:pPr>
      <w:r w:rsidRPr="00324586">
        <w:rPr>
          <w:rFonts w:cstheme="minorHAnsi"/>
          <w:color w:val="000000" w:themeColor="text1"/>
          <w:sz w:val="22"/>
          <w:szCs w:val="22"/>
        </w:rPr>
        <w:t> </w:t>
      </w:r>
    </w:p>
    <w:p w14:paraId="04C34D90" w14:textId="77777777" w:rsidR="00324586" w:rsidRPr="00324586" w:rsidRDefault="00324586" w:rsidP="00324586">
      <w:pPr>
        <w:jc w:val="both"/>
        <w:rPr>
          <w:rFonts w:cstheme="minorHAnsi"/>
          <w:color w:val="000000" w:themeColor="text1"/>
          <w:sz w:val="22"/>
          <w:szCs w:val="22"/>
        </w:rPr>
      </w:pPr>
      <w:r w:rsidRPr="00324586">
        <w:rPr>
          <w:rFonts w:cstheme="minorHAnsi"/>
          <w:color w:val="000000" w:themeColor="text1"/>
          <w:sz w:val="22"/>
          <w:szCs w:val="22"/>
        </w:rPr>
        <w:t>All qualified candidates are encouraged to apply, however Canadian citizens and Permanent residents of Canada will be given priority. Lecturer appointments are represented by the UBC Faculty Association (UBCFA -</w:t>
      </w:r>
      <w:r w:rsidRPr="00324586">
        <w:rPr>
          <w:rStyle w:val="apple-converted-space"/>
          <w:rFonts w:cstheme="minorHAnsi"/>
          <w:color w:val="000000" w:themeColor="text1"/>
          <w:sz w:val="22"/>
          <w:szCs w:val="22"/>
        </w:rPr>
        <w:t> </w:t>
      </w:r>
      <w:hyperlink r:id="rId6" w:history="1">
        <w:r w:rsidRPr="00324586">
          <w:rPr>
            <w:rStyle w:val="Hyperlink"/>
            <w:rFonts w:cstheme="minorHAnsi"/>
            <w:color w:val="000000" w:themeColor="text1"/>
            <w:sz w:val="22"/>
            <w:szCs w:val="22"/>
          </w:rPr>
          <w:t>https://www.facultyassociation.ubc.ca</w:t>
        </w:r>
      </w:hyperlink>
      <w:r w:rsidRPr="00324586">
        <w:rPr>
          <w:rFonts w:cstheme="minorHAnsi"/>
          <w:color w:val="000000" w:themeColor="text1"/>
          <w:sz w:val="22"/>
          <w:szCs w:val="22"/>
        </w:rPr>
        <w:t>).</w:t>
      </w:r>
    </w:p>
    <w:p w14:paraId="448CEEFA" w14:textId="77777777" w:rsidR="00324586" w:rsidRPr="007B4E62" w:rsidRDefault="00324586" w:rsidP="007B4E62">
      <w:pPr>
        <w:shd w:val="clear" w:color="auto" w:fill="FFFFFF"/>
        <w:textAlignment w:val="baseline"/>
        <w:rPr>
          <w:rFonts w:ascii="Roboto" w:eastAsia="Times New Roman" w:hAnsi="Roboto" w:cs="Times New Roman"/>
          <w:color w:val="4A4A4A"/>
          <w:sz w:val="21"/>
          <w:szCs w:val="21"/>
        </w:rPr>
      </w:pPr>
    </w:p>
    <w:p w14:paraId="470B8EED" w14:textId="77777777" w:rsidR="00E92C9A" w:rsidRDefault="00E92C9A"/>
    <w:sectPr w:rsidR="00E92C9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FA30A4"/>
    <w:multiLevelType w:val="multilevel"/>
    <w:tmpl w:val="8D685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E62"/>
    <w:rsid w:val="00324586"/>
    <w:rsid w:val="00426F74"/>
    <w:rsid w:val="006C4788"/>
    <w:rsid w:val="007B4E62"/>
    <w:rsid w:val="007E7520"/>
    <w:rsid w:val="00D86DBB"/>
    <w:rsid w:val="00E92C9A"/>
    <w:rsid w:val="00EA0ECC"/>
    <w:rsid w:val="00FF07C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B119483"/>
  <w15:chartTrackingRefBased/>
  <w15:docId w15:val="{52A5E473-D272-8847-B20A-4A26E85A7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B4E62"/>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B4E6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B4E62"/>
    <w:pPr>
      <w:spacing w:before="100" w:beforeAutospacing="1" w:after="100" w:afterAutospacing="1"/>
    </w:pPr>
    <w:rPr>
      <w:rFonts w:ascii="Times New Roman" w:eastAsia="Times New Roman" w:hAnsi="Times New Roman" w:cs="Times New Roman"/>
    </w:rPr>
  </w:style>
  <w:style w:type="character" w:customStyle="1" w:styleId="Emphasis1">
    <w:name w:val="Emphasis1"/>
    <w:basedOn w:val="DefaultParagraphFont"/>
    <w:rsid w:val="007B4E62"/>
  </w:style>
  <w:style w:type="character" w:customStyle="1" w:styleId="wlm2">
    <w:name w:val="wlm2"/>
    <w:basedOn w:val="DefaultParagraphFont"/>
    <w:rsid w:val="007B4E62"/>
  </w:style>
  <w:style w:type="character" w:styleId="Hyperlink">
    <w:name w:val="Hyperlink"/>
    <w:basedOn w:val="DefaultParagraphFont"/>
    <w:uiPriority w:val="99"/>
    <w:unhideWhenUsed/>
    <w:rsid w:val="007E7520"/>
    <w:rPr>
      <w:color w:val="0563C1" w:themeColor="hyperlink"/>
      <w:u w:val="single"/>
    </w:rPr>
  </w:style>
  <w:style w:type="character" w:styleId="UnresolvedMention">
    <w:name w:val="Unresolved Mention"/>
    <w:basedOn w:val="DefaultParagraphFont"/>
    <w:uiPriority w:val="99"/>
    <w:semiHidden/>
    <w:unhideWhenUsed/>
    <w:rsid w:val="007E7520"/>
    <w:rPr>
      <w:color w:val="605E5C"/>
      <w:shd w:val="clear" w:color="auto" w:fill="E1DFDD"/>
    </w:rPr>
  </w:style>
  <w:style w:type="character" w:customStyle="1" w:styleId="apple-converted-space">
    <w:name w:val="apple-converted-space"/>
    <w:basedOn w:val="DefaultParagraphFont"/>
    <w:rsid w:val="003245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713862">
      <w:bodyDiv w:val="1"/>
      <w:marLeft w:val="0"/>
      <w:marRight w:val="0"/>
      <w:marTop w:val="0"/>
      <w:marBottom w:val="0"/>
      <w:divBdr>
        <w:top w:val="none" w:sz="0" w:space="0" w:color="auto"/>
        <w:left w:val="none" w:sz="0" w:space="0" w:color="auto"/>
        <w:bottom w:val="none" w:sz="0" w:space="0" w:color="auto"/>
        <w:right w:val="none" w:sz="0" w:space="0" w:color="auto"/>
      </w:divBdr>
    </w:div>
    <w:div w:id="986127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ultyassociation.ubc.ca" TargetMode="External"/><Relationship Id="rId5" Type="http://schemas.openxmlformats.org/officeDocument/2006/relationships/hyperlink" Target="https://ubc.wd10.myworkdayjobs.com/ubcfacultyjobs/job/UBC-Vancouver-Campus/SALA-Lecturer---Interdisciplinary-Design-Fellowship_JR513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1061</Words>
  <Characters>6048</Characters>
  <Application>Microsoft Office Word</Application>
  <DocSecurity>0</DocSecurity>
  <Lines>50</Lines>
  <Paragraphs>14</Paragraphs>
  <ScaleCrop>false</ScaleCrop>
  <Company/>
  <LinksUpToDate>false</LinksUpToDate>
  <CharactersWithSpaces>7095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2021-12-09T20:31:00Z</dcterms:created>
  <dcterms:modified xsi:type="dcterms:W3CDTF">2021-12-09T20:32:00Z</dcterms:modified>
</cp:coreProperties>
</file>